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A5" w:rsidRDefault="008C27A5" w:rsidP="008C27A5">
      <w:pPr>
        <w:jc w:val="center"/>
        <w:rPr>
          <w:b/>
          <w:sz w:val="28"/>
          <w:szCs w:val="28"/>
        </w:rPr>
      </w:pPr>
      <w:r w:rsidRPr="00260EA5">
        <w:rPr>
          <w:rFonts w:cs="Arial"/>
          <w:b/>
          <w:noProof/>
          <w:color w:val="000000"/>
          <w:sz w:val="28"/>
          <w:szCs w:val="22"/>
        </w:rPr>
        <w:drawing>
          <wp:inline distT="0" distB="0" distL="0" distR="0">
            <wp:extent cx="619125" cy="790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90" w:rsidRPr="00260EA5" w:rsidRDefault="00063790" w:rsidP="008C27A5">
      <w:pPr>
        <w:jc w:val="center"/>
        <w:rPr>
          <w:b/>
          <w:sz w:val="28"/>
          <w:szCs w:val="28"/>
        </w:rPr>
      </w:pPr>
    </w:p>
    <w:p w:rsidR="008C27A5" w:rsidRPr="00260EA5" w:rsidRDefault="008C27A5" w:rsidP="008C27A5">
      <w:pPr>
        <w:jc w:val="center"/>
        <w:rPr>
          <w:b/>
          <w:sz w:val="28"/>
          <w:szCs w:val="28"/>
        </w:rPr>
      </w:pPr>
      <w:r w:rsidRPr="00260EA5">
        <w:rPr>
          <w:b/>
          <w:sz w:val="28"/>
          <w:szCs w:val="28"/>
        </w:rPr>
        <w:t>САРАТОВСКАЯ ГОРОДСКАЯ ДУМА</w:t>
      </w:r>
    </w:p>
    <w:p w:rsidR="008C27A5" w:rsidRPr="00260EA5" w:rsidRDefault="008C27A5" w:rsidP="008C27A5">
      <w:pPr>
        <w:jc w:val="center"/>
        <w:rPr>
          <w:b/>
          <w:sz w:val="28"/>
          <w:szCs w:val="28"/>
        </w:rPr>
      </w:pPr>
    </w:p>
    <w:p w:rsidR="008C27A5" w:rsidRDefault="008C27A5" w:rsidP="008C27A5">
      <w:pPr>
        <w:jc w:val="center"/>
        <w:rPr>
          <w:b/>
          <w:sz w:val="28"/>
          <w:szCs w:val="28"/>
        </w:rPr>
      </w:pPr>
      <w:r w:rsidRPr="00260EA5">
        <w:rPr>
          <w:b/>
          <w:sz w:val="28"/>
          <w:szCs w:val="28"/>
        </w:rPr>
        <w:t>РЕШЕНИЕ</w:t>
      </w:r>
    </w:p>
    <w:p w:rsidR="003E0701" w:rsidRPr="00260EA5" w:rsidRDefault="003E0701" w:rsidP="008C27A5">
      <w:pPr>
        <w:jc w:val="center"/>
        <w:rPr>
          <w:b/>
          <w:sz w:val="28"/>
          <w:szCs w:val="28"/>
        </w:rPr>
      </w:pPr>
    </w:p>
    <w:p w:rsidR="006C140F" w:rsidRDefault="006C140F" w:rsidP="008C27A5">
      <w:pPr>
        <w:spacing w:line="252" w:lineRule="auto"/>
        <w:rPr>
          <w:sz w:val="28"/>
          <w:szCs w:val="28"/>
        </w:rPr>
      </w:pPr>
    </w:p>
    <w:p w:rsidR="008C27A5" w:rsidRPr="00260EA5" w:rsidRDefault="0075154B" w:rsidP="008C27A5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19.04</w:t>
      </w:r>
      <w:r w:rsidR="008C27A5" w:rsidRPr="006C140F">
        <w:rPr>
          <w:sz w:val="28"/>
          <w:szCs w:val="28"/>
        </w:rPr>
        <w:t xml:space="preserve">.2018 № </w:t>
      </w:r>
      <w:r>
        <w:rPr>
          <w:sz w:val="28"/>
          <w:szCs w:val="28"/>
        </w:rPr>
        <w:t>33-25</w:t>
      </w:r>
      <w:r w:rsidR="001636CF">
        <w:rPr>
          <w:sz w:val="28"/>
          <w:szCs w:val="28"/>
        </w:rPr>
        <w:t>4</w:t>
      </w:r>
    </w:p>
    <w:p w:rsidR="0075154B" w:rsidRPr="00260EA5" w:rsidRDefault="008C27A5" w:rsidP="00DD1CCD">
      <w:pPr>
        <w:jc w:val="center"/>
        <w:rPr>
          <w:sz w:val="28"/>
          <w:szCs w:val="28"/>
        </w:rPr>
      </w:pPr>
      <w:r w:rsidRPr="00260EA5">
        <w:rPr>
          <w:sz w:val="28"/>
          <w:szCs w:val="28"/>
        </w:rPr>
        <w:t>г. Саратов</w:t>
      </w:r>
    </w:p>
    <w:p w:rsidR="008C27A5" w:rsidRPr="005E6BE0" w:rsidRDefault="008C27A5" w:rsidP="008C27A5">
      <w:pPr>
        <w:rPr>
          <w:sz w:val="28"/>
          <w:szCs w:val="28"/>
        </w:rPr>
      </w:pPr>
    </w:p>
    <w:p w:rsidR="001636CF" w:rsidRPr="001636CF" w:rsidRDefault="00AD6DFD" w:rsidP="001636CF">
      <w:pPr>
        <w:pStyle w:val="1"/>
        <w:tabs>
          <w:tab w:val="left" w:pos="9356"/>
        </w:tabs>
        <w:spacing w:before="0"/>
        <w:ind w:right="-1"/>
        <w:jc w:val="both"/>
        <w:rPr>
          <w:rStyle w:val="af0"/>
          <w:rFonts w:ascii="Times New Roman" w:eastAsia="Calibri" w:hAnsi="Times New Roman"/>
          <w:bCs/>
          <w:color w:val="000000"/>
          <w:sz w:val="28"/>
          <w:szCs w:val="28"/>
        </w:rPr>
      </w:pPr>
      <w:r w:rsidRPr="00AD6DFD">
        <w:rPr>
          <w:noProof/>
        </w:rPr>
        <w:pict>
          <v:line id="Прямая соединительная линия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1pt" to="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" o:allowincell="f">
            <v:stroke startarrowwidth="narrow" startarrowlength="short" endarrowwidth="narrow" endarrowlength="short"/>
          </v:line>
        </w:pict>
      </w:r>
      <w:r w:rsidRPr="00AD6DFD">
        <w:rPr>
          <w:noProof/>
        </w:rPr>
        <w:pict>
          <v:line id="Прямая соединительная линия 5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65pt" to="1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" o:allowincell="f">
            <v:stroke startarrowwidth="narrow" startarrowlength="short" endarrowwidth="narrow" endarrowlength="short"/>
          </v:line>
        </w:pict>
      </w:r>
      <w:r w:rsidR="00F26666">
        <w:t xml:space="preserve"> </w:t>
      </w:r>
      <w:hyperlink r:id="rId9" w:history="1">
        <w:r w:rsidR="001636CF" w:rsidRPr="001636CF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 xml:space="preserve">О внесении изменений в решение Саратовской городской Думы от 26.03.2009 </w:t>
        </w:r>
        <w:r w:rsidR="00F26666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 w:rsidR="001636CF" w:rsidRPr="001636CF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 xml:space="preserve">№ 38-417 «О </w:t>
        </w:r>
        <w:proofErr w:type="gramStart"/>
        <w:r w:rsidR="001636CF" w:rsidRPr="001636CF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Положении</w:t>
        </w:r>
        <w:proofErr w:type="gramEnd"/>
        <w:r w:rsidR="001636CF" w:rsidRPr="001636CF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 xml:space="preserve"> о системе оплаты труда и стимулирования работников муниципального казенного учреждения «Городской методический центр»</w:t>
        </w:r>
      </w:hyperlink>
    </w:p>
    <w:p w:rsidR="00653809" w:rsidRPr="00653809" w:rsidRDefault="00653809" w:rsidP="001636CF">
      <w:pPr>
        <w:pStyle w:val="1"/>
        <w:spacing w:before="0"/>
        <w:ind w:right="-1"/>
        <w:jc w:val="both"/>
        <w:rPr>
          <w:rStyle w:val="af0"/>
          <w:rFonts w:ascii="Times New Roman" w:eastAsia="Calibri" w:hAnsi="Times New Roman"/>
          <w:bCs/>
          <w:color w:val="000000"/>
          <w:sz w:val="28"/>
          <w:szCs w:val="28"/>
        </w:rPr>
      </w:pPr>
    </w:p>
    <w:p w:rsidR="00802627" w:rsidRPr="00802627" w:rsidRDefault="00802627" w:rsidP="00802627">
      <w:pPr>
        <w:jc w:val="both"/>
        <w:rPr>
          <w:color w:val="000000"/>
          <w:sz w:val="28"/>
          <w:szCs w:val="28"/>
        </w:rPr>
      </w:pPr>
    </w:p>
    <w:p w:rsidR="008C27A5" w:rsidRDefault="008C27A5" w:rsidP="00653809">
      <w:pPr>
        <w:pStyle w:val="a3"/>
        <w:jc w:val="both"/>
      </w:pPr>
    </w:p>
    <w:p w:rsidR="001636CF" w:rsidRPr="001636CF" w:rsidRDefault="001636CF" w:rsidP="001636CF">
      <w:pPr>
        <w:ind w:firstLine="709"/>
        <w:jc w:val="both"/>
        <w:rPr>
          <w:color w:val="000000"/>
          <w:sz w:val="28"/>
          <w:szCs w:val="28"/>
        </w:rPr>
      </w:pPr>
      <w:r w:rsidRPr="001636CF">
        <w:rPr>
          <w:color w:val="000000"/>
          <w:sz w:val="28"/>
          <w:szCs w:val="28"/>
        </w:rPr>
        <w:t xml:space="preserve">В соответствии со </w:t>
      </w:r>
      <w:hyperlink r:id="rId10" w:history="1">
        <w:r w:rsidRPr="001636CF">
          <w:rPr>
            <w:rStyle w:val="ae"/>
            <w:rFonts w:eastAsiaTheme="majorEastAsia"/>
            <w:color w:val="000000"/>
            <w:sz w:val="28"/>
            <w:szCs w:val="28"/>
            <w:u w:val="none"/>
          </w:rPr>
          <w:t>статьями 144</w:t>
        </w:r>
      </w:hyperlink>
      <w:r w:rsidRPr="001636CF">
        <w:rPr>
          <w:color w:val="000000"/>
          <w:sz w:val="28"/>
          <w:szCs w:val="28"/>
        </w:rPr>
        <w:t xml:space="preserve">, 145 Трудового кодекса Российской Федерации, </w:t>
      </w:r>
      <w:hyperlink r:id="rId11" w:history="1">
        <w:r w:rsidRPr="001636CF">
          <w:rPr>
            <w:rStyle w:val="ae"/>
            <w:rFonts w:eastAsiaTheme="majorEastAsia"/>
            <w:color w:val="000000"/>
            <w:sz w:val="28"/>
            <w:szCs w:val="28"/>
            <w:u w:val="none"/>
          </w:rPr>
          <w:t>статьей 24</w:t>
        </w:r>
      </w:hyperlink>
      <w:r w:rsidRPr="001636CF">
        <w:rPr>
          <w:color w:val="000000"/>
          <w:sz w:val="28"/>
          <w:szCs w:val="28"/>
        </w:rPr>
        <w:t xml:space="preserve"> Устава муниципального образования «Город Саратов» </w:t>
      </w:r>
    </w:p>
    <w:p w:rsidR="001636CF" w:rsidRPr="001636CF" w:rsidRDefault="001636CF" w:rsidP="001636CF">
      <w:pPr>
        <w:rPr>
          <w:rFonts w:eastAsia="Calibri"/>
        </w:rPr>
      </w:pPr>
    </w:p>
    <w:p w:rsidR="0075154B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75154B" w:rsidRDefault="004E0129" w:rsidP="0075154B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1636CF" w:rsidRPr="001B287A" w:rsidRDefault="001636CF" w:rsidP="00F26666">
      <w:pPr>
        <w:pStyle w:val="a3"/>
        <w:ind w:left="-142" w:firstLine="851"/>
        <w:jc w:val="both"/>
        <w:rPr>
          <w:color w:val="000000"/>
        </w:rPr>
      </w:pPr>
      <w:bookmarkStart w:id="0" w:name="sub_1"/>
      <w:r w:rsidRPr="001B287A">
        <w:rPr>
          <w:color w:val="000000"/>
        </w:rPr>
        <w:t>1. Внести в П</w:t>
      </w:r>
      <w:r w:rsidRPr="001B287A">
        <w:rPr>
          <w:color w:val="000000"/>
          <w:lang/>
        </w:rPr>
        <w:t>риложение к решению</w:t>
      </w:r>
      <w:r w:rsidRPr="001B287A">
        <w:rPr>
          <w:color w:val="000000"/>
        </w:rPr>
        <w:t xml:space="preserve"> Саратовск</w:t>
      </w:r>
      <w:r>
        <w:rPr>
          <w:color w:val="000000"/>
        </w:rPr>
        <w:t>ой городской Думы</w:t>
      </w:r>
      <w:r w:rsidRPr="001B287A">
        <w:rPr>
          <w:color w:val="000000"/>
        </w:rPr>
        <w:t xml:space="preserve"> от 26.03.2009 № 38-417 «О Положении о системе оплаты труда и стимулирования работников муниципального казенного учреждения «Городской методический центр» (с изменениями от 25.07.2014 № 38-432, от 19.02.2015 № 43-484, от 31.03.2016 № 58-616) следующие изменения:</w:t>
      </w:r>
    </w:p>
    <w:p w:rsidR="001636CF" w:rsidRPr="001B287A" w:rsidRDefault="001636CF" w:rsidP="00F26666">
      <w:pPr>
        <w:ind w:left="-142" w:firstLine="851"/>
        <w:jc w:val="both"/>
        <w:rPr>
          <w:color w:val="000000"/>
          <w:sz w:val="28"/>
          <w:szCs w:val="28"/>
          <w:lang/>
        </w:rPr>
      </w:pPr>
      <w:r w:rsidRPr="001B287A">
        <w:rPr>
          <w:rStyle w:val="af0"/>
          <w:bCs/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  <w:lang/>
        </w:rPr>
        <w:t xml:space="preserve">В таблице пункта 2.1 </w:t>
      </w:r>
      <w:r w:rsidRPr="001B287A">
        <w:rPr>
          <w:color w:val="000000"/>
          <w:sz w:val="28"/>
          <w:szCs w:val="28"/>
          <w:lang/>
        </w:rPr>
        <w:t>заменить цифру «10538» цифрой «10960», цифру «10012» цифрой «10413», цифру «7590» цифрой «7894».</w:t>
      </w:r>
    </w:p>
    <w:p w:rsidR="001636CF" w:rsidRPr="001B287A" w:rsidRDefault="001636CF" w:rsidP="00F26666">
      <w:pPr>
        <w:ind w:left="-142" w:firstLine="851"/>
        <w:jc w:val="both"/>
        <w:rPr>
          <w:color w:val="000000"/>
          <w:sz w:val="28"/>
          <w:szCs w:val="28"/>
          <w:lang/>
        </w:rPr>
      </w:pPr>
      <w:r w:rsidRPr="001B287A">
        <w:rPr>
          <w:rStyle w:val="af0"/>
          <w:bCs/>
          <w:color w:val="000000"/>
          <w:sz w:val="28"/>
          <w:szCs w:val="28"/>
        </w:rPr>
        <w:t>1.2. Абзацы 3,4 п</w:t>
      </w:r>
      <w:r w:rsidRPr="001B287A">
        <w:rPr>
          <w:color w:val="000000"/>
          <w:sz w:val="28"/>
          <w:szCs w:val="28"/>
          <w:lang/>
        </w:rPr>
        <w:t>ункта 2.2 изложить в новой редакции:</w:t>
      </w:r>
    </w:p>
    <w:p w:rsidR="001636CF" w:rsidRPr="001B287A" w:rsidRDefault="001636CF" w:rsidP="00F26666">
      <w:pPr>
        <w:ind w:left="-142" w:firstLine="851"/>
        <w:jc w:val="both"/>
        <w:rPr>
          <w:color w:val="000000"/>
          <w:sz w:val="28"/>
          <w:szCs w:val="28"/>
          <w:lang/>
        </w:rPr>
      </w:pPr>
      <w:r w:rsidRPr="001B287A">
        <w:rPr>
          <w:color w:val="000000"/>
          <w:sz w:val="28"/>
          <w:szCs w:val="28"/>
          <w:lang/>
        </w:rPr>
        <w:t>«Предельный уровень соотношения среднемесячной заработной платы руководителя учреждения, формируемой за счет всех источников финансового обеспечения и рассчитываемой за календарный год, не может превышать трехкратный размер среднемесячной заработной платы работников учреждения (без учета заработной платы руководителя, заместителей руководителя).</w:t>
      </w:r>
    </w:p>
    <w:p w:rsidR="008323F7" w:rsidRDefault="001636CF" w:rsidP="00F26666">
      <w:pPr>
        <w:ind w:left="-142" w:firstLine="851"/>
        <w:jc w:val="both"/>
        <w:rPr>
          <w:color w:val="000000"/>
          <w:sz w:val="28"/>
          <w:szCs w:val="28"/>
          <w:lang/>
        </w:rPr>
      </w:pPr>
      <w:r w:rsidRPr="001B287A">
        <w:rPr>
          <w:color w:val="000000"/>
          <w:sz w:val="28"/>
          <w:szCs w:val="28"/>
          <w:lang/>
        </w:rPr>
        <w:t>Предельный уровень соотношения среднемесячной заработной платы заместителя руководителя учреждения, формируемой за счет всех источников финансового обеспечения и рассчитываемой за календарный год, не может превышать 2,5 – кратный размер среднемесячной заработной платы работников учреждения (без учета заработной п</w:t>
      </w:r>
      <w:bookmarkStart w:id="1" w:name="_GoBack"/>
      <w:bookmarkEnd w:id="1"/>
      <w:r w:rsidRPr="001B287A">
        <w:rPr>
          <w:color w:val="000000"/>
          <w:sz w:val="28"/>
          <w:szCs w:val="28"/>
          <w:lang/>
        </w:rPr>
        <w:t>латы руководителя, заместителей руководителя).».</w:t>
      </w:r>
      <w:bookmarkEnd w:id="0"/>
    </w:p>
    <w:p w:rsidR="00653809" w:rsidRDefault="001636CF" w:rsidP="00F26666">
      <w:pPr>
        <w:ind w:left="-142" w:firstLine="851"/>
        <w:jc w:val="both"/>
        <w:rPr>
          <w:color w:val="000000"/>
          <w:sz w:val="28"/>
          <w:szCs w:val="28"/>
          <w:lang/>
        </w:rPr>
      </w:pPr>
      <w:r w:rsidRPr="001B287A">
        <w:rPr>
          <w:color w:val="000000"/>
          <w:sz w:val="28"/>
          <w:szCs w:val="28"/>
        </w:rPr>
        <w:lastRenderedPageBreak/>
        <w:t xml:space="preserve">2. </w:t>
      </w:r>
      <w:bookmarkStart w:id="2" w:name="sub_2"/>
      <w:r w:rsidRPr="001B287A">
        <w:rPr>
          <w:color w:val="000000"/>
          <w:sz w:val="28"/>
          <w:szCs w:val="28"/>
        </w:rPr>
        <w:t>Настоящее решение вступает в силу со дня</w:t>
      </w:r>
      <w:r>
        <w:rPr>
          <w:color w:val="000000"/>
          <w:sz w:val="28"/>
          <w:szCs w:val="28"/>
        </w:rPr>
        <w:t xml:space="preserve"> его</w:t>
      </w:r>
      <w:r w:rsidRPr="001B287A">
        <w:rPr>
          <w:color w:val="000000"/>
          <w:sz w:val="28"/>
          <w:szCs w:val="28"/>
        </w:rPr>
        <w:t xml:space="preserve"> официального опубликования.</w:t>
      </w:r>
      <w:bookmarkEnd w:id="2"/>
    </w:p>
    <w:p w:rsidR="001636CF" w:rsidRDefault="001636CF" w:rsidP="001636CF">
      <w:pPr>
        <w:ind w:left="-142" w:firstLine="1211"/>
        <w:jc w:val="both"/>
        <w:rPr>
          <w:color w:val="000000"/>
          <w:sz w:val="28"/>
          <w:szCs w:val="28"/>
        </w:rPr>
      </w:pPr>
    </w:p>
    <w:p w:rsidR="001636CF" w:rsidRPr="001636CF" w:rsidRDefault="001636CF" w:rsidP="001636CF">
      <w:pPr>
        <w:ind w:left="-142" w:firstLine="1211"/>
        <w:jc w:val="both"/>
        <w:rPr>
          <w:color w:val="000000"/>
          <w:sz w:val="28"/>
          <w:szCs w:val="28"/>
        </w:rPr>
      </w:pPr>
    </w:p>
    <w:p w:rsidR="00835BCA" w:rsidRPr="00653809" w:rsidRDefault="00835BCA" w:rsidP="00653809">
      <w:pPr>
        <w:jc w:val="both"/>
        <w:rPr>
          <w:color w:val="000000"/>
          <w:lang/>
        </w:rPr>
      </w:pPr>
    </w:p>
    <w:p w:rsidR="008C27A5" w:rsidRPr="005B7D76" w:rsidRDefault="008C27A5" w:rsidP="008C27A5">
      <w:pPr>
        <w:keepNext/>
        <w:keepLines/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Председатель</w:t>
      </w:r>
    </w:p>
    <w:p w:rsidR="008C27A5" w:rsidRDefault="008C27A5" w:rsidP="008C27A5">
      <w:pPr>
        <w:keepNext/>
        <w:keepLines/>
        <w:spacing w:line="276" w:lineRule="auto"/>
        <w:rPr>
          <w:rFonts w:eastAsia="Calibri"/>
          <w:b/>
          <w:sz w:val="28"/>
          <w:szCs w:val="28"/>
        </w:rPr>
      </w:pPr>
      <w:r w:rsidRPr="005B7D76">
        <w:rPr>
          <w:rFonts w:eastAsia="Calibri"/>
          <w:b/>
          <w:sz w:val="28"/>
          <w:szCs w:val="28"/>
        </w:rPr>
        <w:t xml:space="preserve">Саратовской городской Думы                                                                  В.В. </w:t>
      </w:r>
      <w:proofErr w:type="spellStart"/>
      <w:r w:rsidRPr="005B7D76">
        <w:rPr>
          <w:rFonts w:eastAsia="Calibri"/>
          <w:b/>
          <w:sz w:val="28"/>
          <w:szCs w:val="28"/>
        </w:rPr>
        <w:t>Малетин</w:t>
      </w:r>
      <w:proofErr w:type="spellEnd"/>
    </w:p>
    <w:p w:rsidR="00835BCA" w:rsidRPr="005B7D76" w:rsidRDefault="00835BCA" w:rsidP="008C27A5">
      <w:pPr>
        <w:keepNext/>
        <w:keepLines/>
        <w:spacing w:line="276" w:lineRule="auto"/>
        <w:rPr>
          <w:rFonts w:eastAsia="Calibri"/>
          <w:b/>
          <w:sz w:val="28"/>
          <w:szCs w:val="28"/>
        </w:rPr>
      </w:pPr>
    </w:p>
    <w:p w:rsidR="009703F4" w:rsidRPr="009703F4" w:rsidRDefault="009703F4" w:rsidP="009703F4">
      <w:pPr>
        <w:shd w:val="clear" w:color="auto" w:fill="FFFFFF"/>
        <w:rPr>
          <w:b/>
          <w:sz w:val="28"/>
          <w:szCs w:val="28"/>
        </w:rPr>
      </w:pPr>
      <w:r w:rsidRPr="009703F4">
        <w:rPr>
          <w:b/>
          <w:sz w:val="28"/>
          <w:szCs w:val="28"/>
        </w:rPr>
        <w:t xml:space="preserve">Глава </w:t>
      </w:r>
      <w:r w:rsidRPr="009703F4">
        <w:rPr>
          <w:b/>
          <w:spacing w:val="-3"/>
          <w:sz w:val="28"/>
          <w:szCs w:val="28"/>
        </w:rPr>
        <w:t xml:space="preserve">муниципального </w:t>
      </w:r>
      <w:r w:rsidRPr="009703F4">
        <w:rPr>
          <w:b/>
          <w:spacing w:val="-1"/>
          <w:sz w:val="28"/>
          <w:szCs w:val="28"/>
        </w:rPr>
        <w:t>образования</w:t>
      </w:r>
    </w:p>
    <w:p w:rsidR="009703F4" w:rsidRPr="009703F4" w:rsidRDefault="009703F4" w:rsidP="009703F4">
      <w:pPr>
        <w:shd w:val="clear" w:color="auto" w:fill="FFFFFF"/>
        <w:rPr>
          <w:b/>
        </w:rPr>
      </w:pPr>
      <w:r w:rsidRPr="009703F4">
        <w:rPr>
          <w:b/>
          <w:spacing w:val="-1"/>
          <w:sz w:val="28"/>
          <w:szCs w:val="28"/>
        </w:rPr>
        <w:t xml:space="preserve">«Город </w:t>
      </w:r>
      <w:r w:rsidR="008C76AB" w:rsidRPr="009703F4">
        <w:rPr>
          <w:b/>
          <w:spacing w:val="-1"/>
          <w:sz w:val="28"/>
          <w:szCs w:val="28"/>
        </w:rPr>
        <w:t xml:space="preserve">Саратов»  </w:t>
      </w:r>
      <w:r w:rsidR="00F26666">
        <w:rPr>
          <w:b/>
          <w:spacing w:val="-1"/>
          <w:sz w:val="28"/>
          <w:szCs w:val="28"/>
        </w:rPr>
        <w:tab/>
      </w:r>
      <w:r w:rsidR="00F26666">
        <w:rPr>
          <w:b/>
          <w:spacing w:val="-1"/>
          <w:sz w:val="28"/>
          <w:szCs w:val="28"/>
        </w:rPr>
        <w:tab/>
      </w:r>
      <w:r w:rsidR="00F26666">
        <w:rPr>
          <w:b/>
          <w:spacing w:val="-1"/>
          <w:sz w:val="28"/>
          <w:szCs w:val="28"/>
        </w:rPr>
        <w:tab/>
      </w:r>
      <w:r w:rsidR="00F26666">
        <w:rPr>
          <w:b/>
          <w:spacing w:val="-1"/>
          <w:sz w:val="28"/>
          <w:szCs w:val="28"/>
        </w:rPr>
        <w:tab/>
      </w:r>
      <w:r w:rsidR="00F26666">
        <w:rPr>
          <w:b/>
          <w:spacing w:val="-1"/>
          <w:sz w:val="28"/>
          <w:szCs w:val="28"/>
        </w:rPr>
        <w:tab/>
      </w:r>
      <w:r w:rsidR="00F26666">
        <w:rPr>
          <w:b/>
          <w:spacing w:val="-1"/>
          <w:sz w:val="28"/>
          <w:szCs w:val="28"/>
        </w:rPr>
        <w:tab/>
      </w:r>
      <w:r w:rsidR="00F26666">
        <w:rPr>
          <w:b/>
          <w:spacing w:val="-1"/>
          <w:sz w:val="28"/>
          <w:szCs w:val="28"/>
        </w:rPr>
        <w:tab/>
      </w:r>
      <w:r w:rsidR="00F26666">
        <w:rPr>
          <w:b/>
          <w:spacing w:val="-1"/>
          <w:sz w:val="28"/>
          <w:szCs w:val="28"/>
        </w:rPr>
        <w:tab/>
      </w:r>
      <w:r w:rsidR="00F26666">
        <w:rPr>
          <w:b/>
          <w:spacing w:val="-1"/>
          <w:sz w:val="28"/>
          <w:szCs w:val="28"/>
        </w:rPr>
        <w:tab/>
        <w:t xml:space="preserve">    </w:t>
      </w:r>
      <w:r w:rsidRPr="009703F4">
        <w:rPr>
          <w:b/>
          <w:spacing w:val="-2"/>
          <w:sz w:val="28"/>
          <w:szCs w:val="28"/>
        </w:rPr>
        <w:t>М.А. Исаев</w:t>
      </w:r>
    </w:p>
    <w:sectPr w:rsidR="009703F4" w:rsidRPr="009703F4" w:rsidSect="0053637C">
      <w:headerReference w:type="default" r:id="rId12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1C" w:rsidRDefault="009B4D1C" w:rsidP="00ED60BB">
      <w:r>
        <w:separator/>
      </w:r>
    </w:p>
  </w:endnote>
  <w:endnote w:type="continuationSeparator" w:id="1">
    <w:p w:rsidR="009B4D1C" w:rsidRDefault="009B4D1C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1C" w:rsidRDefault="009B4D1C" w:rsidP="00ED60BB">
      <w:r>
        <w:separator/>
      </w:r>
    </w:p>
  </w:footnote>
  <w:footnote w:type="continuationSeparator" w:id="1">
    <w:p w:rsidR="009B4D1C" w:rsidRDefault="009B4D1C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9B4D1C" w:rsidRDefault="00AD6DFD">
        <w:pPr>
          <w:pStyle w:val="a8"/>
          <w:jc w:val="center"/>
        </w:pPr>
        <w:r>
          <w:fldChar w:fldCharType="begin"/>
        </w:r>
        <w:r w:rsidR="00111B1B">
          <w:instrText xml:space="preserve"> PAGE   \* MERGEFORMAT </w:instrText>
        </w:r>
        <w:r>
          <w:fldChar w:fldCharType="separate"/>
        </w:r>
        <w:r w:rsidR="00F266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3790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5A8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6CF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10E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5E44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082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740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740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6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32A5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1D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01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4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A8E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486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4422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8F8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3DE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99A"/>
    <w:rsid w:val="005E711B"/>
    <w:rsid w:val="005E7516"/>
    <w:rsid w:val="005E77DF"/>
    <w:rsid w:val="005E7C7F"/>
    <w:rsid w:val="005F01D4"/>
    <w:rsid w:val="005F0692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4C"/>
    <w:rsid w:val="005F5C8D"/>
    <w:rsid w:val="005F5DD6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809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5D9F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2C8"/>
    <w:rsid w:val="006B7696"/>
    <w:rsid w:val="006B7EB9"/>
    <w:rsid w:val="006B7F68"/>
    <w:rsid w:val="006C1372"/>
    <w:rsid w:val="006C140F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B22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B3F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994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54B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782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6BA6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627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7"/>
    <w:rsid w:val="008323FF"/>
    <w:rsid w:val="00832B3D"/>
    <w:rsid w:val="0083354A"/>
    <w:rsid w:val="0083455E"/>
    <w:rsid w:val="00834748"/>
    <w:rsid w:val="00835A6A"/>
    <w:rsid w:val="00835BC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8AD"/>
    <w:rsid w:val="008A5D57"/>
    <w:rsid w:val="008A606A"/>
    <w:rsid w:val="008A6376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6DB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7A5"/>
    <w:rsid w:val="008C2D8C"/>
    <w:rsid w:val="008C351C"/>
    <w:rsid w:val="008C52DD"/>
    <w:rsid w:val="008C5E4D"/>
    <w:rsid w:val="008C60E3"/>
    <w:rsid w:val="008C6CD3"/>
    <w:rsid w:val="008C753E"/>
    <w:rsid w:val="008C76AB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8E1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3F4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664E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496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0A4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4A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6DFD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30F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BAA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3DF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075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4C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CCD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36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219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6EBD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53C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666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8751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09D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8A4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8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rsid w:val="00C64075"/>
    <w:rPr>
      <w:rFonts w:eastAsia="Calibri"/>
      <w:sz w:val="28"/>
    </w:rPr>
  </w:style>
  <w:style w:type="character" w:styleId="ae">
    <w:name w:val="Hyperlink"/>
    <w:uiPriority w:val="99"/>
    <w:unhideWhenUsed/>
    <w:rsid w:val="009703F4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A32A5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semiHidden/>
    <w:rsid w:val="002A32A5"/>
    <w:pPr>
      <w:spacing w:after="223"/>
      <w:jc w:val="center"/>
    </w:pPr>
  </w:style>
  <w:style w:type="character" w:customStyle="1" w:styleId="af0">
    <w:name w:val="Гипертекстовая ссылка"/>
    <w:uiPriority w:val="99"/>
    <w:rsid w:val="00467A8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653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37475.24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144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0578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9D69-7EB1-47E8-B600-F5616A73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msu2</cp:lastModifiedBy>
  <cp:revision>5</cp:revision>
  <cp:lastPrinted>2018-04-18T11:51:00Z</cp:lastPrinted>
  <dcterms:created xsi:type="dcterms:W3CDTF">2018-04-18T11:44:00Z</dcterms:created>
  <dcterms:modified xsi:type="dcterms:W3CDTF">2018-04-24T06:24:00Z</dcterms:modified>
</cp:coreProperties>
</file>