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53" w:rsidRPr="00045C7F" w:rsidRDefault="00425853" w:rsidP="00425853">
      <w:pPr>
        <w:keepNext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jc w:val="center"/>
        <w:outlineLvl w:val="0"/>
        <w:rPr>
          <w:szCs w:val="28"/>
          <w:lang w:eastAsia="hi-IN" w:bidi="hi-IN"/>
        </w:rPr>
      </w:pPr>
      <w:r>
        <w:rPr>
          <w:noProof/>
          <w:sz w:val="26"/>
          <w:szCs w:val="28"/>
        </w:rPr>
        <w:drawing>
          <wp:inline distT="0" distB="0" distL="0" distR="0" wp14:anchorId="2BEADC25" wp14:editId="6C0C3D46">
            <wp:extent cx="6096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853" w:rsidRPr="00045C7F" w:rsidRDefault="00425853" w:rsidP="00425853">
      <w:pPr>
        <w:keepNext/>
        <w:numPr>
          <w:ilvl w:val="0"/>
          <w:numId w:val="6"/>
        </w:numPr>
        <w:suppressAutoHyphens/>
        <w:autoSpaceDE w:val="0"/>
        <w:autoSpaceDN w:val="0"/>
        <w:adjustRightInd w:val="0"/>
        <w:jc w:val="center"/>
        <w:outlineLvl w:val="0"/>
        <w:rPr>
          <w:szCs w:val="28"/>
          <w:lang w:eastAsia="hi-IN" w:bidi="hi-IN"/>
        </w:rPr>
      </w:pPr>
    </w:p>
    <w:p w:rsidR="001206D1" w:rsidRDefault="00640604">
      <w:pPr>
        <w:keepNext/>
        <w:widowControl w:val="0"/>
        <w:numPr>
          <w:ilvl w:val="0"/>
          <w:numId w:val="6"/>
        </w:numPr>
        <w:ind w:left="0" w:firstLine="0"/>
        <w:jc w:val="center"/>
        <w:outlineLvl w:val="0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>САРАТОВСКАЯ ГОРОДСКАЯ ДУМА</w:t>
      </w:r>
    </w:p>
    <w:p w:rsidR="001206D1" w:rsidRDefault="001206D1">
      <w:pPr>
        <w:widowControl w:val="0"/>
        <w:numPr>
          <w:ilvl w:val="0"/>
          <w:numId w:val="6"/>
        </w:numPr>
        <w:ind w:left="0" w:firstLine="0"/>
        <w:jc w:val="center"/>
        <w:rPr>
          <w:b/>
          <w:sz w:val="28"/>
          <w:szCs w:val="28"/>
          <w:lang w:eastAsia="hi-IN" w:bidi="hi-IN"/>
        </w:rPr>
      </w:pPr>
    </w:p>
    <w:p w:rsidR="001206D1" w:rsidRDefault="00640604">
      <w:pPr>
        <w:keepNext/>
        <w:widowControl w:val="0"/>
        <w:numPr>
          <w:ilvl w:val="0"/>
          <w:numId w:val="6"/>
        </w:numPr>
        <w:ind w:left="0" w:firstLine="0"/>
        <w:jc w:val="center"/>
        <w:outlineLvl w:val="0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>РЕШЕНИЕ</w:t>
      </w:r>
    </w:p>
    <w:p w:rsidR="001206D1" w:rsidRDefault="001206D1">
      <w:pPr>
        <w:widowControl w:val="0"/>
        <w:numPr>
          <w:ilvl w:val="0"/>
          <w:numId w:val="6"/>
        </w:numPr>
        <w:ind w:left="0" w:firstLine="0"/>
        <w:jc w:val="both"/>
        <w:rPr>
          <w:b/>
          <w:sz w:val="28"/>
          <w:szCs w:val="28"/>
          <w:lang w:eastAsia="hi-IN" w:bidi="hi-IN"/>
        </w:rPr>
      </w:pPr>
    </w:p>
    <w:p w:rsidR="001206D1" w:rsidRDefault="00425853">
      <w:pPr>
        <w:widowControl w:val="0"/>
        <w:numPr>
          <w:ilvl w:val="0"/>
          <w:numId w:val="6"/>
        </w:numPr>
        <w:ind w:left="0" w:firstLine="0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27 октября 2023 года </w:t>
      </w:r>
      <w:r w:rsidR="00640604">
        <w:rPr>
          <w:sz w:val="28"/>
          <w:szCs w:val="28"/>
          <w:lang w:eastAsia="hi-IN" w:bidi="hi-IN"/>
        </w:rPr>
        <w:t>№</w:t>
      </w:r>
      <w:r>
        <w:rPr>
          <w:sz w:val="28"/>
          <w:szCs w:val="28"/>
          <w:lang w:eastAsia="hi-IN" w:bidi="hi-IN"/>
        </w:rPr>
        <w:t xml:space="preserve"> 42-411</w:t>
      </w:r>
      <w:r w:rsidR="00640604">
        <w:rPr>
          <w:sz w:val="28"/>
          <w:szCs w:val="28"/>
          <w:lang w:eastAsia="hi-IN" w:bidi="hi-IN"/>
        </w:rPr>
        <w:t xml:space="preserve">                                                                                  </w:t>
      </w:r>
    </w:p>
    <w:p w:rsidR="001206D1" w:rsidRDefault="001206D1">
      <w:pPr>
        <w:widowControl w:val="0"/>
        <w:numPr>
          <w:ilvl w:val="0"/>
          <w:numId w:val="6"/>
        </w:numPr>
        <w:ind w:left="0" w:firstLine="0"/>
        <w:jc w:val="both"/>
        <w:rPr>
          <w:sz w:val="28"/>
          <w:szCs w:val="28"/>
          <w:lang w:eastAsia="hi-IN" w:bidi="hi-IN"/>
        </w:rPr>
      </w:pPr>
    </w:p>
    <w:p w:rsidR="001206D1" w:rsidRDefault="00640604">
      <w:pPr>
        <w:widowControl w:val="0"/>
        <w:numPr>
          <w:ilvl w:val="0"/>
          <w:numId w:val="6"/>
        </w:numPr>
        <w:ind w:left="0" w:firstLine="0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г. Саратов</w:t>
      </w:r>
    </w:p>
    <w:p w:rsidR="001206D1" w:rsidRDefault="001206D1">
      <w:pPr>
        <w:widowControl w:val="0"/>
        <w:rPr>
          <w:b/>
          <w:sz w:val="28"/>
          <w:szCs w:val="28"/>
          <w:lang w:eastAsia="hi-IN" w:bidi="hi-IN"/>
        </w:rPr>
      </w:pPr>
    </w:p>
    <w:p w:rsidR="001206D1" w:rsidRDefault="001206D1">
      <w:pPr>
        <w:widowControl w:val="0"/>
        <w:rPr>
          <w:b/>
          <w:sz w:val="28"/>
          <w:szCs w:val="28"/>
          <w:lang w:eastAsia="hi-IN" w:bidi="hi-IN"/>
        </w:rPr>
      </w:pPr>
    </w:p>
    <w:p w:rsidR="001206D1" w:rsidRDefault="00640604">
      <w:pPr>
        <w:pStyle w:val="af7"/>
        <w:spacing w:line="240" w:lineRule="auto"/>
        <w:ind w:right="-2" w:firstLine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решение Саратовской городской Думы от 27 октября 2005 года </w:t>
      </w:r>
      <w:r>
        <w:rPr>
          <w:sz w:val="28"/>
          <w:szCs w:val="28"/>
        </w:rPr>
        <w:t>№ 63-615 «О земельном налоге»</w:t>
      </w:r>
    </w:p>
    <w:p w:rsidR="001206D1" w:rsidRDefault="001206D1">
      <w:pPr>
        <w:pStyle w:val="af7"/>
        <w:spacing w:line="240" w:lineRule="auto"/>
        <w:ind w:firstLine="0"/>
        <w:rPr>
          <w:sz w:val="28"/>
          <w:szCs w:val="28"/>
        </w:rPr>
      </w:pPr>
    </w:p>
    <w:p w:rsidR="001206D1" w:rsidRDefault="001206D1">
      <w:pPr>
        <w:pStyle w:val="af7"/>
        <w:spacing w:line="240" w:lineRule="auto"/>
        <w:ind w:firstLine="0"/>
        <w:rPr>
          <w:sz w:val="28"/>
          <w:szCs w:val="28"/>
        </w:rPr>
      </w:pPr>
    </w:p>
    <w:p w:rsidR="001206D1" w:rsidRDefault="00640604">
      <w:pPr>
        <w:pStyle w:val="ConsPlusNormal"/>
        <w:ind w:firstLine="709"/>
        <w:jc w:val="both"/>
        <w:rPr>
          <w:spacing w:val="2"/>
          <w:shd w:val="clear" w:color="auto" w:fill="FFFFFF"/>
        </w:rPr>
      </w:pPr>
      <w:r>
        <w:t xml:space="preserve">В соответствии с Налоговым кодексом Российской Федерации, статьей 24 Устава муниципального образования «Город Саратов» </w:t>
      </w:r>
    </w:p>
    <w:p w:rsidR="001206D1" w:rsidRDefault="001206D1">
      <w:pPr>
        <w:pStyle w:val="af7"/>
        <w:spacing w:line="240" w:lineRule="auto"/>
        <w:ind w:firstLine="708"/>
        <w:rPr>
          <w:spacing w:val="2"/>
          <w:sz w:val="28"/>
          <w:szCs w:val="28"/>
          <w:shd w:val="clear" w:color="auto" w:fill="FFFFFF"/>
        </w:rPr>
      </w:pPr>
    </w:p>
    <w:p w:rsidR="001206D1" w:rsidRDefault="00640604">
      <w:pPr>
        <w:pStyle w:val="af7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Саратовская городская Дума </w:t>
      </w:r>
    </w:p>
    <w:p w:rsidR="001206D1" w:rsidRDefault="001206D1">
      <w:pPr>
        <w:pStyle w:val="af7"/>
        <w:spacing w:line="276" w:lineRule="auto"/>
        <w:ind w:firstLine="709"/>
        <w:rPr>
          <w:sz w:val="28"/>
          <w:szCs w:val="28"/>
        </w:rPr>
      </w:pPr>
    </w:p>
    <w:p w:rsidR="001206D1" w:rsidRDefault="00640604">
      <w:pPr>
        <w:spacing w:line="276" w:lineRule="auto"/>
        <w:jc w:val="both"/>
        <w:rPr>
          <w:sz w:val="28"/>
        </w:rPr>
      </w:pPr>
      <w:r>
        <w:rPr>
          <w:sz w:val="28"/>
        </w:rPr>
        <w:t>РЕШИЛА:</w:t>
      </w:r>
      <w:bookmarkStart w:id="0" w:name="sub_1"/>
    </w:p>
    <w:bookmarkEnd w:id="0"/>
    <w:p w:rsidR="001206D1" w:rsidRDefault="001206D1">
      <w:pPr>
        <w:spacing w:line="276" w:lineRule="auto"/>
        <w:ind w:firstLine="709"/>
        <w:jc w:val="both"/>
        <w:rPr>
          <w:sz w:val="28"/>
        </w:rPr>
      </w:pPr>
    </w:p>
    <w:p w:rsidR="001206D1" w:rsidRDefault="00640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решение Саратовской городской Думы от 27 октября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2005 года № 63-615 «О земельном налоге» (с изменениями от 16 мая </w:t>
      </w:r>
      <w:r>
        <w:rPr>
          <w:sz w:val="28"/>
          <w:szCs w:val="28"/>
        </w:rPr>
        <w:br/>
        <w:t>2006 года № 3-19, 28 ноября 2006 года № 12-89, 27 мая 2010 года № 51-610, 28 октября 2010 года № 56-677, 10 февраля 2011 года № 59-722, 27 октября 2011 года № 8-96, 24 ноября 2011 года № 9-1</w:t>
      </w:r>
      <w:r>
        <w:rPr>
          <w:sz w:val="28"/>
          <w:szCs w:val="28"/>
        </w:rPr>
        <w:t>09, 19 июля 2012 года № 16-191, 11 июня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2013 года № 25-294, 26 декабря 2013 года № 31-357, 24 апреля </w:t>
      </w:r>
      <w:r>
        <w:rPr>
          <w:sz w:val="28"/>
          <w:szCs w:val="28"/>
        </w:rPr>
        <w:br/>
        <w:t xml:space="preserve">2014 года № 35-393, 30 октября 2014 года № 40-458, 21 июля 2016 года </w:t>
      </w:r>
      <w:r>
        <w:rPr>
          <w:sz w:val="28"/>
          <w:szCs w:val="28"/>
        </w:rPr>
        <w:br/>
        <w:t xml:space="preserve">№ 64-644, 29 ноября 2018 года № 43-316, 26 сентября 2019 года № 56-418, </w:t>
      </w:r>
      <w:r>
        <w:rPr>
          <w:sz w:val="28"/>
          <w:szCs w:val="28"/>
        </w:rPr>
        <w:br/>
        <w:t xml:space="preserve">29 октября </w:t>
      </w:r>
      <w:r>
        <w:rPr>
          <w:sz w:val="28"/>
          <w:szCs w:val="28"/>
        </w:rPr>
        <w:t xml:space="preserve">2020 года № 76-597, 25 июня 2021 года № 90-727, 19 мая </w:t>
      </w:r>
      <w:r>
        <w:rPr>
          <w:sz w:val="28"/>
          <w:szCs w:val="28"/>
        </w:rPr>
        <w:br/>
        <w:t xml:space="preserve">2022 года № 16-188, 31 марта 2023 года № 32-349) следующее изменение: </w:t>
      </w:r>
      <w:proofErr w:type="gramEnd"/>
    </w:p>
    <w:p w:rsidR="001206D1" w:rsidRDefault="00640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5 дополнить подпунктом «н» следующего содержания:</w:t>
      </w:r>
    </w:p>
    <w:p w:rsidR="001206D1" w:rsidRDefault="00640604" w:rsidP="0064060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  <w:lang w:eastAsia="en-US"/>
        </w:rPr>
        <w:t>н) организации, включенные в сводный реестр организаций оборонно-пр</w:t>
      </w:r>
      <w:r>
        <w:rPr>
          <w:rFonts w:eastAsia="Calibri"/>
          <w:sz w:val="28"/>
          <w:szCs w:val="28"/>
          <w:lang w:eastAsia="en-US"/>
        </w:rPr>
        <w:t xml:space="preserve">омышленного комплекса, утвержденный Министерством промышленности и торговли Российской Федерации. </w:t>
      </w:r>
    </w:p>
    <w:p w:rsidR="001206D1" w:rsidRDefault="00640604" w:rsidP="00640604">
      <w:pPr>
        <w:ind w:firstLine="57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Льгота не применяется в отношении земельных участков с разрешенным использованием для размещения объектов оздоровительного и рекреационного назначения, торго</w:t>
      </w:r>
      <w:r>
        <w:rPr>
          <w:rFonts w:eastAsia="Calibri"/>
          <w:sz w:val="28"/>
          <w:szCs w:val="28"/>
          <w:lang w:eastAsia="en-US"/>
        </w:rPr>
        <w:t xml:space="preserve">вли, общественного питания и бытового обслуживания, ведения садоводства, а также отнесенных к землям сельскохозяйственного назначения.  </w:t>
      </w:r>
    </w:p>
    <w:p w:rsidR="001206D1" w:rsidRDefault="00640604" w:rsidP="00640604">
      <w:pPr>
        <w:ind w:firstLine="709"/>
        <w:jc w:val="both"/>
        <w:rPr>
          <w:sz w:val="28"/>
          <w:szCs w:val="28"/>
        </w:rPr>
      </w:pPr>
      <w:bookmarkStart w:id="1" w:name="_GoBack"/>
      <w:r>
        <w:rPr>
          <w:rFonts w:eastAsia="Calibri"/>
          <w:sz w:val="28"/>
          <w:szCs w:val="28"/>
          <w:lang w:eastAsia="en-US"/>
        </w:rPr>
        <w:lastRenderedPageBreak/>
        <w:t>Организации, указанные в настоящем пункте, не должны быть признаны  банкротами</w:t>
      </w:r>
      <w:proofErr w:type="gramStart"/>
      <w:r>
        <w:rPr>
          <w:rFonts w:eastAsia="Calibri"/>
          <w:sz w:val="28"/>
          <w:szCs w:val="28"/>
          <w:lang w:eastAsia="en-US"/>
        </w:rPr>
        <w:t>.».</w:t>
      </w:r>
      <w:r>
        <w:rPr>
          <w:sz w:val="28"/>
          <w:szCs w:val="28"/>
        </w:rPr>
        <w:t xml:space="preserve"> </w:t>
      </w:r>
      <w:proofErr w:type="gramEnd"/>
    </w:p>
    <w:p w:rsidR="001206D1" w:rsidRDefault="00640604" w:rsidP="00640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</w:t>
      </w:r>
      <w:r>
        <w:rPr>
          <w:sz w:val="28"/>
          <w:szCs w:val="28"/>
        </w:rPr>
        <w:t xml:space="preserve"> по истечении одного месяца со дня его официального опубликования, распространяется на правоотношения, возникшие с 1 января 2023 года, и действует до 31 декабря 2024 года.</w:t>
      </w:r>
    </w:p>
    <w:bookmarkEnd w:id="1"/>
    <w:p w:rsidR="001206D1" w:rsidRDefault="001206D1">
      <w:pPr>
        <w:ind w:firstLine="851"/>
        <w:jc w:val="both"/>
        <w:rPr>
          <w:sz w:val="28"/>
          <w:szCs w:val="28"/>
        </w:rPr>
      </w:pPr>
    </w:p>
    <w:p w:rsidR="001206D1" w:rsidRDefault="001206D1">
      <w:pPr>
        <w:ind w:firstLine="851"/>
        <w:jc w:val="both"/>
        <w:rPr>
          <w:sz w:val="28"/>
          <w:szCs w:val="28"/>
        </w:rPr>
      </w:pPr>
    </w:p>
    <w:p w:rsidR="00425853" w:rsidRPr="00425853" w:rsidRDefault="00425853" w:rsidP="00425853">
      <w:pPr>
        <w:widowControl w:val="0"/>
        <w:rPr>
          <w:b/>
          <w:snapToGrid w:val="0"/>
          <w:sz w:val="28"/>
          <w:szCs w:val="20"/>
        </w:rPr>
      </w:pPr>
      <w:r w:rsidRPr="00425853">
        <w:rPr>
          <w:b/>
          <w:snapToGrid w:val="0"/>
          <w:sz w:val="28"/>
          <w:szCs w:val="20"/>
        </w:rPr>
        <w:t xml:space="preserve">Председатель </w:t>
      </w:r>
      <w:proofErr w:type="gramStart"/>
      <w:r w:rsidRPr="00425853">
        <w:rPr>
          <w:b/>
          <w:snapToGrid w:val="0"/>
          <w:sz w:val="28"/>
          <w:szCs w:val="20"/>
        </w:rPr>
        <w:t>Саратовской</w:t>
      </w:r>
      <w:proofErr w:type="gramEnd"/>
      <w:r w:rsidRPr="00425853">
        <w:rPr>
          <w:b/>
          <w:snapToGrid w:val="0"/>
          <w:sz w:val="28"/>
          <w:szCs w:val="20"/>
        </w:rPr>
        <w:t xml:space="preserve"> </w:t>
      </w:r>
    </w:p>
    <w:p w:rsidR="00425853" w:rsidRPr="00425853" w:rsidRDefault="00425853" w:rsidP="00425853">
      <w:pPr>
        <w:widowControl w:val="0"/>
        <w:rPr>
          <w:b/>
          <w:snapToGrid w:val="0"/>
          <w:sz w:val="28"/>
          <w:szCs w:val="20"/>
        </w:rPr>
      </w:pPr>
      <w:r w:rsidRPr="00425853">
        <w:rPr>
          <w:b/>
          <w:snapToGrid w:val="0"/>
          <w:sz w:val="28"/>
          <w:szCs w:val="20"/>
        </w:rPr>
        <w:t>городской Думы                                                                        С.А. Овсянников</w:t>
      </w:r>
    </w:p>
    <w:p w:rsidR="00425853" w:rsidRPr="00425853" w:rsidRDefault="00425853" w:rsidP="00425853">
      <w:pPr>
        <w:widowControl w:val="0"/>
        <w:rPr>
          <w:b/>
          <w:snapToGrid w:val="0"/>
          <w:sz w:val="28"/>
          <w:szCs w:val="20"/>
        </w:rPr>
      </w:pPr>
    </w:p>
    <w:p w:rsidR="00425853" w:rsidRPr="00425853" w:rsidRDefault="00425853" w:rsidP="00425853">
      <w:pPr>
        <w:rPr>
          <w:b/>
          <w:sz w:val="28"/>
          <w:szCs w:val="28"/>
        </w:rPr>
      </w:pPr>
      <w:r w:rsidRPr="00425853">
        <w:rPr>
          <w:b/>
          <w:sz w:val="28"/>
          <w:szCs w:val="28"/>
        </w:rPr>
        <w:t xml:space="preserve">Глава муниципального образования </w:t>
      </w:r>
    </w:p>
    <w:p w:rsidR="00425853" w:rsidRPr="00425853" w:rsidRDefault="00425853" w:rsidP="00425853">
      <w:pPr>
        <w:rPr>
          <w:rFonts w:cs="Calibri"/>
          <w:b/>
          <w:sz w:val="28"/>
          <w:szCs w:val="28"/>
        </w:rPr>
      </w:pPr>
      <w:r w:rsidRPr="00425853">
        <w:rPr>
          <w:b/>
          <w:sz w:val="28"/>
          <w:szCs w:val="28"/>
        </w:rPr>
        <w:t>«Город Саратов»                                                                     Л.М.  Мокроусова</w:t>
      </w:r>
    </w:p>
    <w:p w:rsidR="001206D1" w:rsidRDefault="001206D1" w:rsidP="00425853">
      <w:pPr>
        <w:pStyle w:val="ConsNonformat"/>
        <w:widowControl/>
        <w:ind w:left="6095" w:right="0"/>
        <w:rPr>
          <w:rFonts w:ascii="Times New Roman" w:hAnsi="Times New Roman"/>
          <w:sz w:val="28"/>
        </w:rPr>
      </w:pPr>
    </w:p>
    <w:sectPr w:rsidR="001206D1">
      <w:headerReference w:type="default" r:id="rId9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6D1" w:rsidRDefault="00640604">
      <w:r>
        <w:separator/>
      </w:r>
    </w:p>
  </w:endnote>
  <w:endnote w:type="continuationSeparator" w:id="0">
    <w:p w:rsidR="001206D1" w:rsidRDefault="0064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6D1" w:rsidRDefault="00640604">
      <w:r>
        <w:separator/>
      </w:r>
    </w:p>
  </w:footnote>
  <w:footnote w:type="continuationSeparator" w:id="0">
    <w:p w:rsidR="001206D1" w:rsidRDefault="00640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6D1" w:rsidRDefault="00640604">
    <w:pPr>
      <w:pStyle w:val="af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206D1" w:rsidRDefault="001206D1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B2494"/>
    <w:multiLevelType w:val="hybridMultilevel"/>
    <w:tmpl w:val="F43AEF64"/>
    <w:lvl w:ilvl="0" w:tplc="5702591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27A4A8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368FC2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6CCA89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3DCB91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E18CF0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365C4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688F0E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FBABE0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B8634C"/>
    <w:multiLevelType w:val="hybridMultilevel"/>
    <w:tmpl w:val="5C8AB54A"/>
    <w:lvl w:ilvl="0" w:tplc="7E66A1F2">
      <w:start w:val="4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  <w:lvl w:ilvl="1" w:tplc="51742F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5605E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EC242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5601F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17650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42E9F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8D8D8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2E5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36440EEA"/>
    <w:multiLevelType w:val="hybridMultilevel"/>
    <w:tmpl w:val="921CDE06"/>
    <w:lvl w:ilvl="0" w:tplc="13526F84">
      <w:start w:val="1"/>
      <w:numFmt w:val="decimal"/>
      <w:lvlText w:val="%1."/>
      <w:lvlJc w:val="left"/>
      <w:pPr>
        <w:ind w:left="1484" w:hanging="945"/>
      </w:pPr>
      <w:rPr>
        <w:rFonts w:hint="default"/>
      </w:rPr>
    </w:lvl>
    <w:lvl w:ilvl="1" w:tplc="7AD00DC6">
      <w:start w:val="1"/>
      <w:numFmt w:val="lowerLetter"/>
      <w:lvlText w:val="%2."/>
      <w:lvlJc w:val="left"/>
      <w:pPr>
        <w:ind w:left="1619" w:hanging="360"/>
      </w:pPr>
    </w:lvl>
    <w:lvl w:ilvl="2" w:tplc="D5C6AF4E">
      <w:start w:val="1"/>
      <w:numFmt w:val="lowerRoman"/>
      <w:lvlText w:val="%3."/>
      <w:lvlJc w:val="right"/>
      <w:pPr>
        <w:ind w:left="2339" w:hanging="180"/>
      </w:pPr>
    </w:lvl>
    <w:lvl w:ilvl="3" w:tplc="B64C11DA">
      <w:start w:val="1"/>
      <w:numFmt w:val="decimal"/>
      <w:lvlText w:val="%4."/>
      <w:lvlJc w:val="left"/>
      <w:pPr>
        <w:ind w:left="3059" w:hanging="360"/>
      </w:pPr>
    </w:lvl>
    <w:lvl w:ilvl="4" w:tplc="148EECE0">
      <w:start w:val="1"/>
      <w:numFmt w:val="lowerLetter"/>
      <w:lvlText w:val="%5."/>
      <w:lvlJc w:val="left"/>
      <w:pPr>
        <w:ind w:left="3779" w:hanging="360"/>
      </w:pPr>
    </w:lvl>
    <w:lvl w:ilvl="5" w:tplc="12DCDB54">
      <w:start w:val="1"/>
      <w:numFmt w:val="lowerRoman"/>
      <w:lvlText w:val="%6."/>
      <w:lvlJc w:val="right"/>
      <w:pPr>
        <w:ind w:left="4499" w:hanging="180"/>
      </w:pPr>
    </w:lvl>
    <w:lvl w:ilvl="6" w:tplc="B2108A9A">
      <w:start w:val="1"/>
      <w:numFmt w:val="decimal"/>
      <w:lvlText w:val="%7."/>
      <w:lvlJc w:val="left"/>
      <w:pPr>
        <w:ind w:left="5219" w:hanging="360"/>
      </w:pPr>
    </w:lvl>
    <w:lvl w:ilvl="7" w:tplc="96945180">
      <w:start w:val="1"/>
      <w:numFmt w:val="lowerLetter"/>
      <w:lvlText w:val="%8."/>
      <w:lvlJc w:val="left"/>
      <w:pPr>
        <w:ind w:left="5939" w:hanging="360"/>
      </w:pPr>
    </w:lvl>
    <w:lvl w:ilvl="8" w:tplc="2A72A9AE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3CEB45E4"/>
    <w:multiLevelType w:val="hybridMultilevel"/>
    <w:tmpl w:val="0E8438D8"/>
    <w:lvl w:ilvl="0" w:tplc="0FBAA44A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 w:tplc="2514DB1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 w:tplc="592C6D34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 w:tplc="DCFAEC6A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 w:tplc="2ECE210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 w:tplc="5778040C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 w:tplc="8F009344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 w:tplc="40C05424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 w:tplc="45543E4A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>
    <w:nsid w:val="44C21369"/>
    <w:multiLevelType w:val="hybridMultilevel"/>
    <w:tmpl w:val="BE0C8902"/>
    <w:lvl w:ilvl="0" w:tplc="746E3C4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E047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E21D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C652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605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A040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B021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6C45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5A96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D70797"/>
    <w:multiLevelType w:val="hybridMultilevel"/>
    <w:tmpl w:val="B5EA3F54"/>
    <w:lvl w:ilvl="0" w:tplc="DC9E4D5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29AF144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6B44C6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FF426F6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35CD716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66C852E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9D404894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B79459C2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BA51FE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D1"/>
    <w:rsid w:val="001206D1"/>
    <w:rsid w:val="00425853"/>
    <w:rsid w:val="004425A0"/>
    <w:rsid w:val="0064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</w:pPr>
    <w:rPr>
      <w:rFonts w:eastAsia="Gulim"/>
      <w:sz w:val="28"/>
      <w:szCs w:val="28"/>
    </w:rPr>
  </w:style>
  <w:style w:type="paragraph" w:customStyle="1" w:styleId="12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5">
    <w:name w:val="Hyperlink"/>
    <w:uiPriority w:val="99"/>
    <w:unhideWhenUsed/>
    <w:rPr>
      <w:color w:val="0000FF"/>
      <w:u w:val="single"/>
    </w:rPr>
  </w:style>
  <w:style w:type="character" w:customStyle="1" w:styleId="10">
    <w:name w:val="Заголовок 1 Знак"/>
    <w:link w:val="1"/>
    <w:uiPriority w:val="9"/>
    <w:rPr>
      <w:b/>
      <w:bCs/>
      <w:sz w:val="48"/>
      <w:szCs w:val="48"/>
    </w:rPr>
  </w:style>
  <w:style w:type="character" w:customStyle="1" w:styleId="wrapper">
    <w:name w:val="wrapper"/>
  </w:style>
  <w:style w:type="character" w:styleId="af6">
    <w:name w:val="Strong"/>
    <w:uiPriority w:val="22"/>
    <w:qFormat/>
    <w:rPr>
      <w:b/>
      <w:bCs/>
    </w:rPr>
  </w:style>
  <w:style w:type="paragraph" w:styleId="af7">
    <w:name w:val="Body Text Indent"/>
    <w:basedOn w:val="a"/>
    <w:link w:val="af8"/>
    <w:pPr>
      <w:spacing w:line="360" w:lineRule="auto"/>
      <w:ind w:firstLine="720"/>
      <w:jc w:val="both"/>
    </w:pPr>
    <w:rPr>
      <w:sz w:val="20"/>
      <w:szCs w:val="20"/>
    </w:rPr>
  </w:style>
  <w:style w:type="character" w:customStyle="1" w:styleId="af8">
    <w:name w:val="Основной текст с отступом Знак"/>
    <w:link w:val="af7"/>
  </w:style>
  <w:style w:type="paragraph" w:styleId="af9">
    <w:name w:val="No Spacing"/>
    <w:uiPriority w:val="1"/>
    <w:qFormat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</w:rPr>
  </w:style>
  <w:style w:type="paragraph" w:styleId="afa">
    <w:name w:val="Normal (Web)"/>
    <w:basedOn w:val="a"/>
    <w:uiPriority w:val="99"/>
    <w:pPr>
      <w:spacing w:before="100" w:beforeAutospacing="1" w:after="100" w:afterAutospacing="1"/>
    </w:pPr>
  </w:style>
  <w:style w:type="paragraph" w:styleId="afb">
    <w:name w:val="header"/>
    <w:basedOn w:val="a"/>
    <w:link w:val="afc"/>
    <w:uiPriority w:val="99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Pr>
      <w:sz w:val="24"/>
      <w:szCs w:val="24"/>
    </w:rPr>
  </w:style>
  <w:style w:type="paragraph" w:styleId="afd">
    <w:name w:val="footer"/>
    <w:basedOn w:val="a"/>
    <w:link w:val="afe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</w:pPr>
    <w:rPr>
      <w:rFonts w:eastAsia="Gulim"/>
      <w:sz w:val="28"/>
      <w:szCs w:val="28"/>
    </w:rPr>
  </w:style>
  <w:style w:type="paragraph" w:customStyle="1" w:styleId="12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5">
    <w:name w:val="Hyperlink"/>
    <w:uiPriority w:val="99"/>
    <w:unhideWhenUsed/>
    <w:rPr>
      <w:color w:val="0000FF"/>
      <w:u w:val="single"/>
    </w:rPr>
  </w:style>
  <w:style w:type="character" w:customStyle="1" w:styleId="10">
    <w:name w:val="Заголовок 1 Знак"/>
    <w:link w:val="1"/>
    <w:uiPriority w:val="9"/>
    <w:rPr>
      <w:b/>
      <w:bCs/>
      <w:sz w:val="48"/>
      <w:szCs w:val="48"/>
    </w:rPr>
  </w:style>
  <w:style w:type="character" w:customStyle="1" w:styleId="wrapper">
    <w:name w:val="wrapper"/>
  </w:style>
  <w:style w:type="character" w:styleId="af6">
    <w:name w:val="Strong"/>
    <w:uiPriority w:val="22"/>
    <w:qFormat/>
    <w:rPr>
      <w:b/>
      <w:bCs/>
    </w:rPr>
  </w:style>
  <w:style w:type="paragraph" w:styleId="af7">
    <w:name w:val="Body Text Indent"/>
    <w:basedOn w:val="a"/>
    <w:link w:val="af8"/>
    <w:pPr>
      <w:spacing w:line="360" w:lineRule="auto"/>
      <w:ind w:firstLine="720"/>
      <w:jc w:val="both"/>
    </w:pPr>
    <w:rPr>
      <w:sz w:val="20"/>
      <w:szCs w:val="20"/>
    </w:rPr>
  </w:style>
  <w:style w:type="character" w:customStyle="1" w:styleId="af8">
    <w:name w:val="Основной текст с отступом Знак"/>
    <w:link w:val="af7"/>
  </w:style>
  <w:style w:type="paragraph" w:styleId="af9">
    <w:name w:val="No Spacing"/>
    <w:uiPriority w:val="1"/>
    <w:qFormat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</w:rPr>
  </w:style>
  <w:style w:type="paragraph" w:styleId="afa">
    <w:name w:val="Normal (Web)"/>
    <w:basedOn w:val="a"/>
    <w:uiPriority w:val="99"/>
    <w:pPr>
      <w:spacing w:before="100" w:beforeAutospacing="1" w:after="100" w:afterAutospacing="1"/>
    </w:pPr>
  </w:style>
  <w:style w:type="paragraph" w:styleId="afb">
    <w:name w:val="header"/>
    <w:basedOn w:val="a"/>
    <w:link w:val="afc"/>
    <w:uiPriority w:val="99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Pr>
      <w:sz w:val="24"/>
      <w:szCs w:val="24"/>
    </w:rPr>
  </w:style>
  <w:style w:type="paragraph" w:styleId="afd">
    <w:name w:val="footer"/>
    <w:basedOn w:val="a"/>
    <w:link w:val="afe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 Саратовской области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bfk2</cp:lastModifiedBy>
  <cp:revision>2</cp:revision>
  <cp:lastPrinted>2023-10-26T06:22:00Z</cp:lastPrinted>
  <dcterms:created xsi:type="dcterms:W3CDTF">2023-10-26T06:24:00Z</dcterms:created>
  <dcterms:modified xsi:type="dcterms:W3CDTF">2023-10-26T06:24:00Z</dcterms:modified>
</cp:coreProperties>
</file>