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D4" w:rsidRPr="00755CD4" w:rsidRDefault="00755CD4" w:rsidP="00755CD4">
      <w:pPr>
        <w:jc w:val="center"/>
        <w:rPr>
          <w:sz w:val="28"/>
        </w:rPr>
      </w:pPr>
      <w:r w:rsidRPr="00755CD4">
        <w:rPr>
          <w:sz w:val="28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7" o:title=""/>
          </v:shape>
          <o:OLEObject Type="Embed" ProgID="PBrush" ShapeID="_x0000_i1025" DrawAspect="Content" ObjectID="_1540970118" r:id="rId8"/>
        </w:object>
      </w:r>
    </w:p>
    <w:p w:rsidR="00755CD4" w:rsidRPr="00755CD4" w:rsidRDefault="00755CD4" w:rsidP="00073618">
      <w:pPr>
        <w:pStyle w:val="1"/>
        <w:jc w:val="center"/>
        <w:rPr>
          <w:b/>
          <w:sz w:val="18"/>
          <w:szCs w:val="18"/>
        </w:rPr>
      </w:pPr>
    </w:p>
    <w:p w:rsidR="00073618" w:rsidRPr="00882443" w:rsidRDefault="00882443" w:rsidP="00073618">
      <w:pPr>
        <w:pStyle w:val="1"/>
        <w:jc w:val="center"/>
        <w:rPr>
          <w:b/>
        </w:rPr>
      </w:pPr>
      <w:r>
        <w:rPr>
          <w:b/>
        </w:rPr>
        <w:t>С</w:t>
      </w:r>
      <w:r w:rsidR="00073618" w:rsidRPr="00882443">
        <w:rPr>
          <w:b/>
        </w:rPr>
        <w:t>АРАТОВСКАЯ ГОРОДСКАЯ ДУМА</w:t>
      </w:r>
    </w:p>
    <w:p w:rsidR="00073618" w:rsidRPr="00882443" w:rsidRDefault="00073618" w:rsidP="00073618">
      <w:pPr>
        <w:jc w:val="center"/>
        <w:rPr>
          <w:b/>
        </w:rPr>
      </w:pPr>
    </w:p>
    <w:p w:rsidR="00073618" w:rsidRDefault="00073618" w:rsidP="00073618">
      <w:pPr>
        <w:pStyle w:val="2"/>
      </w:pPr>
      <w:r w:rsidRPr="00882443">
        <w:t>РЕШЕНИЕ</w:t>
      </w:r>
    </w:p>
    <w:p w:rsidR="00882443" w:rsidRPr="00882443" w:rsidRDefault="00882443" w:rsidP="00882443"/>
    <w:p w:rsidR="00073618" w:rsidRDefault="00073618" w:rsidP="00073618"/>
    <w:p w:rsidR="00073618" w:rsidRDefault="00755CD4" w:rsidP="00882443">
      <w:pPr>
        <w:rPr>
          <w:sz w:val="28"/>
        </w:rPr>
      </w:pPr>
      <w:r>
        <w:rPr>
          <w:sz w:val="28"/>
        </w:rPr>
        <w:t xml:space="preserve">18.11.2016 </w:t>
      </w:r>
      <w:r w:rsidR="00073618">
        <w:rPr>
          <w:sz w:val="28"/>
        </w:rPr>
        <w:t xml:space="preserve"> № </w:t>
      </w:r>
      <w:r>
        <w:rPr>
          <w:sz w:val="28"/>
        </w:rPr>
        <w:t>8-50</w:t>
      </w:r>
    </w:p>
    <w:p w:rsidR="00073618" w:rsidRPr="00DD35C4" w:rsidRDefault="00073618" w:rsidP="00073618">
      <w:pPr>
        <w:ind w:left="2880" w:firstLine="720"/>
        <w:rPr>
          <w:sz w:val="28"/>
        </w:rPr>
      </w:pPr>
    </w:p>
    <w:p w:rsidR="00073618" w:rsidRDefault="00073618" w:rsidP="00073618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882443" w:rsidRDefault="00882443" w:rsidP="00073618">
      <w:pPr>
        <w:jc w:val="center"/>
        <w:rPr>
          <w:sz w:val="28"/>
        </w:rPr>
      </w:pPr>
    </w:p>
    <w:p w:rsidR="00073618" w:rsidRDefault="00073618" w:rsidP="00073618">
      <w:pPr>
        <w:jc w:val="center"/>
        <w:rPr>
          <w:sz w:val="28"/>
        </w:rPr>
      </w:pPr>
    </w:p>
    <w:p w:rsidR="00073618" w:rsidRDefault="00525701" w:rsidP="00525701">
      <w:pPr>
        <w:pStyle w:val="1"/>
        <w:tabs>
          <w:tab w:val="left" w:pos="5387"/>
        </w:tabs>
        <w:jc w:val="both"/>
      </w:pPr>
      <w:r w:rsidRPr="00525701">
        <w:sym w:font="Symbol" w:char="F0E9"/>
      </w:r>
      <w:r w:rsidR="00882443">
        <w:t xml:space="preserve">О </w:t>
      </w:r>
      <w:r w:rsidR="00073618">
        <w:t>внесении изменений в решение Саратовской городской Думы от  8-11.11.2005 № 64-630 «Об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 w:rsidR="00073618">
        <w:t>2</w:t>
      </w:r>
      <w:proofErr w:type="gramEnd"/>
      <w:r w:rsidR="00073618">
        <w:t>, зон осуществления предпринимательской деятельности»</w:t>
      </w:r>
    </w:p>
    <w:p w:rsidR="00073618" w:rsidRDefault="00073618" w:rsidP="00525701">
      <w:pPr>
        <w:ind w:right="3684"/>
        <w:rPr>
          <w:snapToGrid w:val="0"/>
          <w:sz w:val="28"/>
        </w:rPr>
      </w:pPr>
    </w:p>
    <w:p w:rsidR="00755CD4" w:rsidRDefault="00755CD4" w:rsidP="00525701">
      <w:pPr>
        <w:ind w:right="3684"/>
        <w:rPr>
          <w:snapToGrid w:val="0"/>
          <w:sz w:val="28"/>
        </w:rPr>
      </w:pPr>
    </w:p>
    <w:p w:rsidR="00755CD4" w:rsidRDefault="00755CD4" w:rsidP="00525701">
      <w:pPr>
        <w:ind w:right="3684"/>
        <w:rPr>
          <w:snapToGrid w:val="0"/>
          <w:sz w:val="28"/>
        </w:rPr>
      </w:pPr>
    </w:p>
    <w:p w:rsidR="003B7C20" w:rsidRDefault="00073618" w:rsidP="00073618">
      <w:pPr>
        <w:pStyle w:val="a3"/>
      </w:pPr>
      <w:r>
        <w:t xml:space="preserve">В соответствии с Налоговым кодексом Российской Федерации и статьей 24 Устава муниципального образования «Город Саратов» </w:t>
      </w:r>
    </w:p>
    <w:p w:rsidR="00073618" w:rsidRDefault="00073618" w:rsidP="00073618">
      <w:pPr>
        <w:pStyle w:val="a3"/>
      </w:pPr>
      <w:r>
        <w:t xml:space="preserve">Саратовская городская Дума </w:t>
      </w:r>
    </w:p>
    <w:p w:rsidR="00073618" w:rsidRPr="00531405" w:rsidRDefault="00073618" w:rsidP="00755CD4">
      <w:pPr>
        <w:pStyle w:val="a3"/>
        <w:ind w:firstLine="0"/>
      </w:pPr>
      <w:r>
        <w:t>РЕШИЛА</w:t>
      </w:r>
      <w:r w:rsidRPr="00531405">
        <w:t>:</w:t>
      </w:r>
    </w:p>
    <w:p w:rsidR="00073618" w:rsidRDefault="00073618" w:rsidP="00073618">
      <w:pPr>
        <w:pStyle w:val="a3"/>
      </w:pPr>
      <w:r>
        <w:t>1. Внести в решение Саратовской городской Думы от 8-11.11.2005 № 64-630 «Об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предпринимательской деятельности»   (с измен</w:t>
      </w:r>
      <w:r w:rsidR="00882443">
        <w:t xml:space="preserve">ениями от 28.11.2006 № 12-90,  29.11.2007 № 22-218,  27.11.2008  № 33-366, </w:t>
      </w:r>
      <w:r>
        <w:t xml:space="preserve"> </w:t>
      </w:r>
      <w:r w:rsidRPr="00BF44C0">
        <w:t>25.11.</w:t>
      </w:r>
      <w:r>
        <w:t>2010  №</w:t>
      </w:r>
      <w:r w:rsidRPr="00BF44C0">
        <w:t> 57-694</w:t>
      </w:r>
      <w:r w:rsidR="00882443">
        <w:t xml:space="preserve">, 11.10.2012 № 18-215, 29.11.2012 №20-238, </w:t>
      </w:r>
      <w:r>
        <w:t xml:space="preserve"> 27.11.2014 № 41-466) следующие изменения:  </w:t>
      </w:r>
    </w:p>
    <w:p w:rsidR="00073618" w:rsidRDefault="00073618" w:rsidP="00073618">
      <w:pPr>
        <w:pStyle w:val="a3"/>
      </w:pPr>
      <w:r>
        <w:t>1.1 Дефис 1 пункта 1 изложить в следующей редакции:</w:t>
      </w:r>
    </w:p>
    <w:p w:rsidR="00073618" w:rsidRDefault="00073618" w:rsidP="0007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4021FD">
        <w:rPr>
          <w:sz w:val="28"/>
          <w:szCs w:val="28"/>
        </w:rPr>
        <w:t>оказани</w:t>
      </w:r>
      <w:r w:rsidR="00BD206F">
        <w:rPr>
          <w:sz w:val="28"/>
          <w:szCs w:val="28"/>
        </w:rPr>
        <w:t>е</w:t>
      </w:r>
      <w:r w:rsidRPr="004021FD">
        <w:rPr>
          <w:sz w:val="28"/>
          <w:szCs w:val="28"/>
        </w:rPr>
        <w:t xml:space="preserve"> бытовых услуг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5647C">
        <w:rPr>
          <w:sz w:val="28"/>
          <w:szCs w:val="28"/>
        </w:rPr>
        <w:t>за исключением изготовления мебели, строительства жилья и других построек)</w:t>
      </w:r>
      <w:r w:rsidRPr="004021FD">
        <w:rPr>
          <w:sz w:val="28"/>
          <w:szCs w:val="28"/>
        </w:rPr>
        <w:t xml:space="preserve">. </w:t>
      </w:r>
      <w:r w:rsidRPr="004021FD">
        <w:rPr>
          <w:color w:val="000000"/>
          <w:sz w:val="28"/>
          <w:szCs w:val="28"/>
        </w:rPr>
        <w:t xml:space="preserve">Коды видов деятельности в соответствии с </w:t>
      </w:r>
      <w:r>
        <w:rPr>
          <w:color w:val="000000"/>
          <w:sz w:val="28"/>
          <w:szCs w:val="28"/>
        </w:rPr>
        <w:t xml:space="preserve">Общероссийским классификатором </w:t>
      </w:r>
      <w:r w:rsidRPr="004021FD">
        <w:rPr>
          <w:sz w:val="28"/>
          <w:szCs w:val="28"/>
        </w:rPr>
        <w:t xml:space="preserve">видов </w:t>
      </w:r>
      <w:r w:rsidRPr="004021FD">
        <w:rPr>
          <w:color w:val="000000"/>
          <w:sz w:val="28"/>
          <w:szCs w:val="28"/>
        </w:rPr>
        <w:t>экономической деятельности</w:t>
      </w:r>
      <w:r w:rsidRPr="004021FD">
        <w:rPr>
          <w:sz w:val="28"/>
          <w:szCs w:val="28"/>
        </w:rPr>
        <w:t xml:space="preserve"> и </w:t>
      </w:r>
      <w:r w:rsidRPr="004021FD">
        <w:rPr>
          <w:color w:val="000000"/>
          <w:sz w:val="28"/>
          <w:szCs w:val="28"/>
        </w:rPr>
        <w:t>коды</w:t>
      </w:r>
      <w:r w:rsidRPr="004021FD">
        <w:rPr>
          <w:sz w:val="28"/>
          <w:szCs w:val="28"/>
        </w:rPr>
        <w:t xml:space="preserve"> услуг в соответствии с </w:t>
      </w:r>
      <w:r>
        <w:rPr>
          <w:color w:val="000000"/>
          <w:sz w:val="28"/>
          <w:szCs w:val="28"/>
        </w:rPr>
        <w:t xml:space="preserve">Общероссийским классификатором </w:t>
      </w:r>
      <w:r w:rsidRPr="004021FD">
        <w:rPr>
          <w:color w:val="000000"/>
          <w:sz w:val="28"/>
          <w:szCs w:val="28"/>
        </w:rPr>
        <w:t>продукции по видам экономической деятельности, относящихся к бытовым услугам, определяются Правительством Российской Федерации</w:t>
      </w:r>
      <w:r>
        <w:rPr>
          <w:sz w:val="28"/>
          <w:szCs w:val="28"/>
        </w:rPr>
        <w:t>»</w:t>
      </w:r>
      <w:r w:rsidRPr="00B5647C">
        <w:rPr>
          <w:sz w:val="28"/>
          <w:szCs w:val="28"/>
        </w:rPr>
        <w:t>;</w:t>
      </w:r>
    </w:p>
    <w:p w:rsidR="00073618" w:rsidRDefault="00073618" w:rsidP="0007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1 Приложения 1 к решению изложить в следующей редакции:</w:t>
      </w:r>
    </w:p>
    <w:p w:rsidR="00525701" w:rsidRPr="00EB0009" w:rsidRDefault="00525701" w:rsidP="00525701">
      <w:pPr>
        <w:rPr>
          <w:sz w:val="24"/>
          <w:szCs w:val="24"/>
        </w:rPr>
      </w:pPr>
    </w:p>
    <w:p w:rsidR="00073618" w:rsidRDefault="00073618" w:rsidP="00073618">
      <w:pPr>
        <w:rPr>
          <w:sz w:val="28"/>
          <w:szCs w:val="28"/>
        </w:rPr>
      </w:pPr>
    </w:p>
    <w:p w:rsidR="00073618" w:rsidRDefault="00073618" w:rsidP="00073618">
      <w:pPr>
        <w:rPr>
          <w:sz w:val="28"/>
          <w:szCs w:val="28"/>
        </w:rPr>
        <w:sectPr w:rsidR="00073618" w:rsidSect="00755CD4">
          <w:headerReference w:type="default" r:id="rId9"/>
          <w:pgSz w:w="11906" w:h="16838"/>
          <w:pgMar w:top="1134" w:right="707" w:bottom="567" w:left="1276" w:header="720" w:footer="720" w:gutter="0"/>
          <w:cols w:space="720"/>
          <w:titlePg/>
          <w:docGrid w:linePitch="272"/>
        </w:sectPr>
      </w:pPr>
    </w:p>
    <w:p w:rsidR="00073618" w:rsidRPr="00EB0009" w:rsidRDefault="00FF2CC4" w:rsidP="000736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851"/>
        <w:gridCol w:w="850"/>
        <w:gridCol w:w="993"/>
        <w:gridCol w:w="992"/>
        <w:gridCol w:w="850"/>
        <w:gridCol w:w="851"/>
        <w:gridCol w:w="850"/>
        <w:gridCol w:w="851"/>
        <w:gridCol w:w="992"/>
        <w:gridCol w:w="992"/>
      </w:tblGrid>
      <w:tr w:rsidR="00073618" w:rsidRPr="00EB0009" w:rsidTr="00AB3D4E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073618">
            <w:pPr>
              <w:ind w:left="-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1</w:t>
            </w:r>
          </w:p>
        </w:tc>
        <w:tc>
          <w:tcPr>
            <w:tcW w:w="850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2</w:t>
            </w:r>
          </w:p>
        </w:tc>
        <w:tc>
          <w:tcPr>
            <w:tcW w:w="993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3</w:t>
            </w:r>
          </w:p>
        </w:tc>
        <w:tc>
          <w:tcPr>
            <w:tcW w:w="992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4</w:t>
            </w:r>
          </w:p>
        </w:tc>
        <w:tc>
          <w:tcPr>
            <w:tcW w:w="850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5</w:t>
            </w:r>
          </w:p>
        </w:tc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6</w:t>
            </w:r>
          </w:p>
        </w:tc>
        <w:tc>
          <w:tcPr>
            <w:tcW w:w="850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7</w:t>
            </w:r>
          </w:p>
        </w:tc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8</w:t>
            </w:r>
          </w:p>
        </w:tc>
        <w:tc>
          <w:tcPr>
            <w:tcW w:w="992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9</w:t>
            </w:r>
          </w:p>
        </w:tc>
        <w:tc>
          <w:tcPr>
            <w:tcW w:w="992" w:type="dxa"/>
            <w:shd w:val="clear" w:color="auto" w:fill="auto"/>
            <w:hideMark/>
          </w:tcPr>
          <w:p w:rsidR="00073618" w:rsidRPr="00EB0009" w:rsidRDefault="00073618" w:rsidP="00C864E9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Зона 10</w:t>
            </w:r>
          </w:p>
        </w:tc>
      </w:tr>
      <w:tr w:rsidR="00073618" w:rsidRPr="00EB0009" w:rsidTr="00073618">
        <w:trPr>
          <w:trHeight w:val="365"/>
        </w:trPr>
        <w:tc>
          <w:tcPr>
            <w:tcW w:w="15451" w:type="dxa"/>
            <w:gridSpan w:val="12"/>
            <w:shd w:val="clear" w:color="auto" w:fill="auto"/>
            <w:noWrap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b/>
                <w:bCs/>
                <w:color w:val="000000"/>
                <w:sz w:val="24"/>
                <w:szCs w:val="24"/>
              </w:rPr>
              <w:t>1. Оказание бытовых услуг</w:t>
            </w:r>
          </w:p>
        </w:tc>
      </w:tr>
      <w:tr w:rsidR="00073618" w:rsidRPr="00EB0009" w:rsidTr="00073618">
        <w:trPr>
          <w:trHeight w:val="332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073618" w:rsidRPr="00EB0009" w:rsidTr="00073618">
        <w:trPr>
          <w:trHeight w:val="48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обуви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073618" w:rsidRPr="00EB0009" w:rsidTr="00073618">
        <w:trPr>
          <w:trHeight w:val="557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565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275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54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274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 xml:space="preserve">Услуги по ремонту часов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26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велосипедов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38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38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073618" w:rsidRPr="00EB0009" w:rsidTr="00073618">
        <w:trPr>
          <w:trHeight w:val="478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химчистки (включая услуги по чистке изделий из меха)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292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крашению и интенсификации цвета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267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прачечных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073618" w:rsidRPr="00EB0009" w:rsidTr="00073618">
        <w:trPr>
          <w:trHeight w:val="541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073618" w:rsidRPr="00EB0009" w:rsidTr="00073618">
        <w:trPr>
          <w:trHeight w:val="54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073618" w:rsidRPr="00EB0009" w:rsidTr="00073618">
        <w:trPr>
          <w:trHeight w:val="552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27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1.1</w:t>
            </w:r>
            <w:r w:rsidR="00BD206F">
              <w:rPr>
                <w:color w:val="000000"/>
                <w:sz w:val="24"/>
                <w:szCs w:val="24"/>
              </w:rPr>
              <w:t>7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производству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844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lastRenderedPageBreak/>
              <w:t>1.1</w:t>
            </w:r>
            <w:r w:rsidR="00BD206F">
              <w:rPr>
                <w:color w:val="000000"/>
                <w:sz w:val="24"/>
                <w:szCs w:val="24"/>
              </w:rPr>
              <w:t>8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одежды из натуральной и искусственной кожи, замши по индивидуального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44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</w:t>
            </w:r>
            <w:r w:rsidR="00BD206F">
              <w:rPr>
                <w:color w:val="000000"/>
                <w:sz w:val="24"/>
                <w:szCs w:val="24"/>
              </w:rPr>
              <w:t>19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ind w:right="-108"/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492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0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15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1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2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2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6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3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4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4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693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5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607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BD206F" w:rsidP="00C864E9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1.26</w:t>
            </w:r>
            <w:r w:rsidR="00073618"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073618" w:rsidRPr="00EB0009" w:rsidTr="00073618">
        <w:trPr>
          <w:trHeight w:val="559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7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hideMark/>
          </w:tcPr>
          <w:p w:rsidR="00073618" w:rsidRPr="00EB0009" w:rsidRDefault="00073618" w:rsidP="00C864E9">
            <w:pPr>
              <w:rPr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073618" w:rsidRPr="00EB0009" w:rsidTr="00073618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1.2</w:t>
            </w:r>
            <w:r w:rsidR="00BD206F">
              <w:rPr>
                <w:color w:val="000000"/>
                <w:sz w:val="24"/>
                <w:szCs w:val="24"/>
              </w:rPr>
              <w:t>8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000000" w:fill="FFFFFF"/>
            <w:hideMark/>
          </w:tcPr>
          <w:p w:rsidR="00073618" w:rsidRPr="00EB0009" w:rsidRDefault="00073618" w:rsidP="00C864E9">
            <w:pPr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73618" w:rsidRPr="00EB0009" w:rsidRDefault="00073618" w:rsidP="00C864E9">
            <w:pPr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073618" w:rsidRPr="00EB0009" w:rsidTr="00073618">
        <w:trPr>
          <w:trHeight w:val="390"/>
        </w:trPr>
        <w:tc>
          <w:tcPr>
            <w:tcW w:w="851" w:type="dxa"/>
            <w:shd w:val="clear" w:color="auto" w:fill="auto"/>
            <w:hideMark/>
          </w:tcPr>
          <w:p w:rsidR="00073618" w:rsidRPr="00EB0009" w:rsidRDefault="00073618" w:rsidP="00BD206F">
            <w:pPr>
              <w:ind w:left="-173"/>
              <w:jc w:val="center"/>
              <w:rPr>
                <w:color w:val="000000"/>
                <w:sz w:val="24"/>
                <w:szCs w:val="24"/>
              </w:rPr>
            </w:pPr>
            <w:r w:rsidRPr="00EB0009">
              <w:rPr>
                <w:color w:val="000000"/>
                <w:sz w:val="24"/>
                <w:szCs w:val="24"/>
              </w:rPr>
              <w:t>1.</w:t>
            </w:r>
            <w:r w:rsidR="00BD206F">
              <w:rPr>
                <w:color w:val="000000"/>
                <w:sz w:val="24"/>
                <w:szCs w:val="24"/>
              </w:rPr>
              <w:t>29</w:t>
            </w:r>
            <w:r w:rsidRPr="00EB00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0" w:type="dxa"/>
            <w:gridSpan w:val="11"/>
            <w:shd w:val="clear" w:color="000000" w:fill="FFFFFF"/>
            <w:hideMark/>
          </w:tcPr>
          <w:p w:rsidR="00073618" w:rsidRPr="00EB0009" w:rsidRDefault="00073618" w:rsidP="00C864E9">
            <w:pPr>
              <w:rPr>
                <w:color w:val="000000"/>
                <w:sz w:val="24"/>
                <w:szCs w:val="24"/>
              </w:rPr>
            </w:pPr>
            <w:r w:rsidRPr="00EB0009">
              <w:rPr>
                <w:sz w:val="24"/>
                <w:szCs w:val="24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(К2),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073618" w:rsidRDefault="00073618" w:rsidP="00073618">
      <w:pPr>
        <w:rPr>
          <w:sz w:val="24"/>
          <w:szCs w:val="24"/>
        </w:rPr>
      </w:pPr>
    </w:p>
    <w:p w:rsidR="00B8724E" w:rsidRDefault="00B8724E" w:rsidP="00073618">
      <w:pPr>
        <w:rPr>
          <w:sz w:val="24"/>
          <w:szCs w:val="24"/>
        </w:rPr>
      </w:pPr>
    </w:p>
    <w:p w:rsidR="00073618" w:rsidRPr="00EB0009" w:rsidRDefault="00B8724E" w:rsidP="0007361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F2D83" w:rsidRDefault="00525701" w:rsidP="00073618">
      <w:pPr>
        <w:rPr>
          <w:sz w:val="28"/>
          <w:szCs w:val="28"/>
        </w:rPr>
        <w:sectPr w:rsidR="00EF2D83" w:rsidSect="00073618">
          <w:pgSz w:w="16838" w:h="11906" w:orient="landscape"/>
          <w:pgMar w:top="1559" w:right="1134" w:bottom="709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</w:t>
      </w:r>
    </w:p>
    <w:p w:rsidR="000C1CCF" w:rsidRDefault="000C1CCF" w:rsidP="00755CD4">
      <w:pPr>
        <w:pStyle w:val="a5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2CC4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единому налогу на вменённый доход.</w:t>
      </w:r>
    </w:p>
    <w:p w:rsidR="00966052" w:rsidRDefault="00966052" w:rsidP="000C1CCF">
      <w:pPr>
        <w:pStyle w:val="a5"/>
        <w:ind w:left="142" w:firstLine="567"/>
        <w:rPr>
          <w:rFonts w:ascii="Times New Roman" w:hAnsi="Times New Roman"/>
          <w:sz w:val="28"/>
          <w:szCs w:val="28"/>
        </w:rPr>
      </w:pPr>
    </w:p>
    <w:p w:rsidR="00966052" w:rsidRDefault="00966052" w:rsidP="000C1CCF">
      <w:pPr>
        <w:pStyle w:val="a5"/>
        <w:ind w:left="142" w:firstLine="567"/>
        <w:rPr>
          <w:rFonts w:ascii="Times New Roman" w:hAnsi="Times New Roman"/>
          <w:sz w:val="28"/>
          <w:szCs w:val="28"/>
        </w:rPr>
      </w:pPr>
    </w:p>
    <w:p w:rsidR="00966052" w:rsidRDefault="00966052" w:rsidP="000C1CCF">
      <w:pPr>
        <w:pStyle w:val="a5"/>
        <w:ind w:left="142" w:firstLine="567"/>
        <w:rPr>
          <w:rFonts w:ascii="Times New Roman" w:hAnsi="Times New Roman"/>
          <w:sz w:val="28"/>
          <w:szCs w:val="28"/>
        </w:rPr>
      </w:pPr>
    </w:p>
    <w:p w:rsidR="00755CD4" w:rsidRPr="00755CD4" w:rsidRDefault="00755CD4" w:rsidP="00755CD4">
      <w:pPr>
        <w:jc w:val="both"/>
        <w:rPr>
          <w:b/>
          <w:sz w:val="28"/>
          <w:szCs w:val="28"/>
        </w:rPr>
      </w:pPr>
      <w:r w:rsidRPr="00755CD4">
        <w:rPr>
          <w:b/>
          <w:sz w:val="28"/>
          <w:szCs w:val="28"/>
        </w:rPr>
        <w:t>Председатель</w:t>
      </w:r>
    </w:p>
    <w:p w:rsidR="00755CD4" w:rsidRPr="00755CD4" w:rsidRDefault="00755CD4" w:rsidP="00755CD4">
      <w:pPr>
        <w:jc w:val="both"/>
        <w:rPr>
          <w:b/>
          <w:sz w:val="28"/>
          <w:szCs w:val="28"/>
        </w:rPr>
      </w:pPr>
      <w:r w:rsidRPr="00755CD4">
        <w:rPr>
          <w:b/>
          <w:sz w:val="28"/>
          <w:szCs w:val="28"/>
        </w:rPr>
        <w:t>Саратовской городской Думы                                                      С.Ю. Наумов</w:t>
      </w:r>
    </w:p>
    <w:p w:rsidR="00755CD4" w:rsidRPr="00755CD4" w:rsidRDefault="00755CD4" w:rsidP="00755CD4">
      <w:pPr>
        <w:jc w:val="both"/>
        <w:rPr>
          <w:b/>
          <w:sz w:val="28"/>
          <w:szCs w:val="28"/>
        </w:rPr>
      </w:pPr>
    </w:p>
    <w:p w:rsidR="00755CD4" w:rsidRPr="00755CD4" w:rsidRDefault="00755CD4" w:rsidP="00755CD4">
      <w:pPr>
        <w:jc w:val="both"/>
        <w:rPr>
          <w:b/>
          <w:sz w:val="28"/>
          <w:szCs w:val="28"/>
        </w:rPr>
      </w:pPr>
    </w:p>
    <w:p w:rsidR="00755CD4" w:rsidRPr="00755CD4" w:rsidRDefault="00755CD4" w:rsidP="00755CD4">
      <w:pPr>
        <w:jc w:val="both"/>
        <w:rPr>
          <w:b/>
          <w:sz w:val="28"/>
          <w:szCs w:val="28"/>
        </w:rPr>
      </w:pPr>
      <w:r w:rsidRPr="00755CD4">
        <w:rPr>
          <w:b/>
          <w:sz w:val="28"/>
          <w:szCs w:val="28"/>
        </w:rPr>
        <w:t xml:space="preserve">Глава </w:t>
      </w:r>
      <w:proofErr w:type="gramStart"/>
      <w:r w:rsidRPr="00755CD4">
        <w:rPr>
          <w:b/>
          <w:sz w:val="28"/>
          <w:szCs w:val="28"/>
        </w:rPr>
        <w:t>муниципального</w:t>
      </w:r>
      <w:proofErr w:type="gramEnd"/>
      <w:r w:rsidRPr="00755CD4">
        <w:rPr>
          <w:b/>
          <w:sz w:val="28"/>
          <w:szCs w:val="28"/>
        </w:rPr>
        <w:t xml:space="preserve"> </w:t>
      </w:r>
    </w:p>
    <w:p w:rsidR="000C1CCF" w:rsidRDefault="00755CD4" w:rsidP="00755CD4">
      <w:pPr>
        <w:jc w:val="both"/>
        <w:rPr>
          <w:snapToGrid w:val="0"/>
          <w:sz w:val="28"/>
        </w:rPr>
      </w:pPr>
      <w:r w:rsidRPr="00755CD4">
        <w:rPr>
          <w:b/>
          <w:sz w:val="28"/>
          <w:szCs w:val="28"/>
        </w:rPr>
        <w:t>образования «Город Саратов»                                                         В.Н. Сараев</w:t>
      </w:r>
    </w:p>
    <w:sectPr w:rsidR="000C1CCF" w:rsidSect="00755CD4">
      <w:pgSz w:w="11906" w:h="16838"/>
      <w:pgMar w:top="567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D4" w:rsidRDefault="00755CD4" w:rsidP="00755CD4">
      <w:r>
        <w:separator/>
      </w:r>
    </w:p>
  </w:endnote>
  <w:endnote w:type="continuationSeparator" w:id="0">
    <w:p w:rsidR="00755CD4" w:rsidRDefault="00755CD4" w:rsidP="0075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D4" w:rsidRDefault="00755CD4" w:rsidP="00755CD4">
      <w:r>
        <w:separator/>
      </w:r>
    </w:p>
  </w:footnote>
  <w:footnote w:type="continuationSeparator" w:id="0">
    <w:p w:rsidR="00755CD4" w:rsidRDefault="00755CD4" w:rsidP="0075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084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5CD4" w:rsidRPr="00755CD4" w:rsidRDefault="00755CD4">
        <w:pPr>
          <w:pStyle w:val="a8"/>
          <w:jc w:val="center"/>
          <w:rPr>
            <w:sz w:val="28"/>
            <w:szCs w:val="28"/>
          </w:rPr>
        </w:pPr>
        <w:r w:rsidRPr="00755CD4">
          <w:rPr>
            <w:sz w:val="28"/>
            <w:szCs w:val="28"/>
          </w:rPr>
          <w:fldChar w:fldCharType="begin"/>
        </w:r>
        <w:r w:rsidRPr="00755CD4">
          <w:rPr>
            <w:sz w:val="28"/>
            <w:szCs w:val="28"/>
          </w:rPr>
          <w:instrText>PAGE   \* MERGEFORMAT</w:instrText>
        </w:r>
        <w:r w:rsidRPr="00755CD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55CD4">
          <w:rPr>
            <w:sz w:val="28"/>
            <w:szCs w:val="28"/>
          </w:rPr>
          <w:fldChar w:fldCharType="end"/>
        </w:r>
      </w:p>
    </w:sdtContent>
  </w:sdt>
  <w:p w:rsidR="00755CD4" w:rsidRDefault="00755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618"/>
    <w:rsid w:val="00073618"/>
    <w:rsid w:val="000C1CCF"/>
    <w:rsid w:val="001D1B9E"/>
    <w:rsid w:val="001F6A57"/>
    <w:rsid w:val="003B7C20"/>
    <w:rsid w:val="00525701"/>
    <w:rsid w:val="00755CD4"/>
    <w:rsid w:val="0085154F"/>
    <w:rsid w:val="00882443"/>
    <w:rsid w:val="00966052"/>
    <w:rsid w:val="00AB3D4E"/>
    <w:rsid w:val="00B8724E"/>
    <w:rsid w:val="00BD206F"/>
    <w:rsid w:val="00EF2D83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618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07361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61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6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07361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36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0C1CCF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9660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0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0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55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5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5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Korchagina</dc:creator>
  <cp:keywords/>
  <dc:description/>
  <cp:lastModifiedBy>bfk2</cp:lastModifiedBy>
  <cp:revision>10</cp:revision>
  <cp:lastPrinted>2016-11-10T11:52:00Z</cp:lastPrinted>
  <dcterms:created xsi:type="dcterms:W3CDTF">2016-10-31T06:16:00Z</dcterms:created>
  <dcterms:modified xsi:type="dcterms:W3CDTF">2016-11-18T07:29:00Z</dcterms:modified>
</cp:coreProperties>
</file>